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1A5" w:rsidRDefault="003041A5" w:rsidP="00C463AD">
      <w:pPr>
        <w:spacing w:line="360" w:lineRule="auto"/>
        <w:jc w:val="center"/>
        <w:rPr>
          <w:b/>
          <w:u w:val="single"/>
        </w:rPr>
      </w:pPr>
      <w:r>
        <w:rPr>
          <w:noProof/>
          <w:lang w:eastAsia="en-GB"/>
        </w:rPr>
        <w:drawing>
          <wp:inline distT="0" distB="0" distL="0" distR="0" wp14:anchorId="1600E8DB" wp14:editId="3BF1D221">
            <wp:extent cx="904671"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929317" cy="772975"/>
                    </a:xfrm>
                    <a:prstGeom prst="rect">
                      <a:avLst/>
                    </a:prstGeom>
                    <a:noFill/>
                    <a:ln w="9525">
                      <a:noFill/>
                      <a:miter lim="800000"/>
                      <a:headEnd/>
                      <a:tailEnd/>
                    </a:ln>
                  </pic:spPr>
                </pic:pic>
              </a:graphicData>
            </a:graphic>
          </wp:inline>
        </w:drawing>
      </w:r>
    </w:p>
    <w:p w:rsidR="003041A5" w:rsidRDefault="003041A5" w:rsidP="00C463AD">
      <w:pPr>
        <w:spacing w:line="360" w:lineRule="auto"/>
        <w:jc w:val="center"/>
        <w:rPr>
          <w:b/>
          <w:u w:val="single"/>
        </w:rPr>
      </w:pPr>
      <w:r w:rsidRPr="003041A5">
        <w:rPr>
          <w:b/>
          <w:u w:val="single"/>
        </w:rPr>
        <w:t>Year 7 Catch-Up Premium Report 2018-2019</w:t>
      </w:r>
      <w:bookmarkStart w:id="0" w:name="_GoBack"/>
      <w:bookmarkEnd w:id="0"/>
    </w:p>
    <w:p w:rsidR="00C463AD" w:rsidRPr="003041A5" w:rsidRDefault="00C463AD" w:rsidP="00C463AD">
      <w:pPr>
        <w:spacing w:line="360" w:lineRule="auto"/>
        <w:jc w:val="center"/>
        <w:rPr>
          <w:b/>
          <w:u w:val="single"/>
        </w:rPr>
      </w:pPr>
    </w:p>
    <w:p w:rsidR="003041A5" w:rsidRDefault="003041A5" w:rsidP="00C463AD">
      <w:pPr>
        <w:spacing w:line="360" w:lineRule="auto"/>
      </w:pPr>
      <w:r>
        <w:t xml:space="preserve">The </w:t>
      </w:r>
      <w:proofErr w:type="spellStart"/>
      <w:r>
        <w:t>DfE</w:t>
      </w:r>
      <w:proofErr w:type="spellEnd"/>
      <w:r>
        <w:t xml:space="preserve"> has made additional funds available for improving the attainment of our disadvantaged pupils. This grant is known as the Year 7 Catch-Up Premium. The funds are primarily aimed at improving Maths and English levels at key stage 2 (KS2). An allocation is made for every pupil who has not achieved the ‘expected standard’ in reading or maths at KS2 as per the October school census.</w:t>
      </w:r>
    </w:p>
    <w:p w:rsidR="00C463AD" w:rsidRDefault="00C463AD" w:rsidP="00C463AD">
      <w:pPr>
        <w:spacing w:line="360" w:lineRule="auto"/>
      </w:pPr>
    </w:p>
    <w:p w:rsidR="008C6A1B" w:rsidRDefault="003041A5" w:rsidP="00C463AD">
      <w:pPr>
        <w:spacing w:line="360" w:lineRule="auto"/>
      </w:pPr>
      <w:r>
        <w:t>This short report summarises how the previous year’s funding was spent and how we intend to spend this year’s funding. Most importantly, it provides information on the outcomes of the spending and the improvements made amongst our pupils.</w:t>
      </w:r>
    </w:p>
    <w:p w:rsidR="003041A5" w:rsidRDefault="003041A5" w:rsidP="00C463AD">
      <w:pPr>
        <w:spacing w:line="360" w:lineRule="auto"/>
      </w:pPr>
    </w:p>
    <w:p w:rsidR="003041A5" w:rsidRPr="00C463AD" w:rsidRDefault="003041A5" w:rsidP="00C463AD">
      <w:pPr>
        <w:spacing w:line="360" w:lineRule="auto"/>
        <w:rPr>
          <w:b/>
          <w:u w:val="single"/>
        </w:rPr>
      </w:pPr>
      <w:r w:rsidRPr="00C463AD">
        <w:rPr>
          <w:b/>
          <w:u w:val="single"/>
        </w:rPr>
        <w:t>Total amount received 2018-19: £6000</w:t>
      </w:r>
    </w:p>
    <w:p w:rsidR="003041A5" w:rsidRDefault="003041A5" w:rsidP="00C463AD">
      <w:pPr>
        <w:spacing w:line="360" w:lineRule="auto"/>
      </w:pPr>
      <w:r>
        <w:t xml:space="preserve">This funding was used to purchase software to engage students and develop their literacy and numeracy skills, including IPADS; </w:t>
      </w:r>
      <w:proofErr w:type="spellStart"/>
      <w:r>
        <w:t>Nessy</w:t>
      </w:r>
      <w:proofErr w:type="spellEnd"/>
      <w:r>
        <w:t xml:space="preserve">; My Maths; </w:t>
      </w:r>
      <w:r w:rsidR="00376E6D">
        <w:t xml:space="preserve">Maths Whizz. We also invested in the Learning Ladders assessment tool allowing students to work through specific gaps in their learning to make progress. </w:t>
      </w:r>
    </w:p>
    <w:p w:rsidR="00376E6D" w:rsidRDefault="00376E6D" w:rsidP="00C463AD">
      <w:pPr>
        <w:spacing w:line="360" w:lineRule="auto"/>
      </w:pPr>
    </w:p>
    <w:p w:rsidR="00376E6D" w:rsidRPr="00C463AD" w:rsidRDefault="00376E6D" w:rsidP="00C463AD">
      <w:pPr>
        <w:spacing w:line="360" w:lineRule="auto"/>
        <w:rPr>
          <w:b/>
          <w:u w:val="single"/>
        </w:rPr>
      </w:pPr>
      <w:r w:rsidRPr="00C463AD">
        <w:rPr>
          <w:b/>
          <w:u w:val="single"/>
        </w:rPr>
        <w:t>Total amount allocated for 2019-20: £3,500</w:t>
      </w:r>
    </w:p>
    <w:p w:rsidR="003041A5" w:rsidRDefault="00376E6D" w:rsidP="00C463AD">
      <w:pPr>
        <w:spacing w:line="360" w:lineRule="auto"/>
      </w:pPr>
      <w:r>
        <w:t>This money will be spent on further deve</w:t>
      </w:r>
      <w:r w:rsidR="00B24E50">
        <w:t>loping literacy skills through t</w:t>
      </w:r>
      <w:r>
        <w:t xml:space="preserve">he use of </w:t>
      </w:r>
      <w:proofErr w:type="spellStart"/>
      <w:r>
        <w:t>Lexia</w:t>
      </w:r>
      <w:proofErr w:type="spellEnd"/>
      <w:r w:rsidR="00B24E50">
        <w:t>; resources to support early entry for Entry Level qualifications to boost self-esteem; 1:1 interventions to support rapid progress in maths and English.</w:t>
      </w:r>
    </w:p>
    <w:sectPr w:rsidR="003041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A5"/>
    <w:rsid w:val="003041A5"/>
    <w:rsid w:val="00376E6D"/>
    <w:rsid w:val="00405137"/>
    <w:rsid w:val="008C6A1B"/>
    <w:rsid w:val="00B24E50"/>
    <w:rsid w:val="00C46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35AAA-3461-45FF-87B6-9525C449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041A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041A5"/>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3041A5"/>
    <w:rPr>
      <w:b/>
      <w:bCs/>
    </w:rPr>
  </w:style>
  <w:style w:type="paragraph" w:styleId="NormalWeb">
    <w:name w:val="Normal (Web)"/>
    <w:basedOn w:val="Normal"/>
    <w:uiPriority w:val="99"/>
    <w:semiHidden/>
    <w:unhideWhenUsed/>
    <w:rsid w:val="003041A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36869">
      <w:bodyDiv w:val="1"/>
      <w:marLeft w:val="0"/>
      <w:marRight w:val="0"/>
      <w:marTop w:val="0"/>
      <w:marBottom w:val="0"/>
      <w:divBdr>
        <w:top w:val="none" w:sz="0" w:space="0" w:color="auto"/>
        <w:left w:val="none" w:sz="0" w:space="0" w:color="auto"/>
        <w:bottom w:val="none" w:sz="0" w:space="0" w:color="auto"/>
        <w:right w:val="none" w:sz="0" w:space="0" w:color="auto"/>
      </w:divBdr>
      <w:divsChild>
        <w:div w:id="445927185">
          <w:marLeft w:val="0"/>
          <w:marRight w:val="0"/>
          <w:marTop w:val="0"/>
          <w:marBottom w:val="0"/>
          <w:divBdr>
            <w:top w:val="none" w:sz="0" w:space="0" w:color="auto"/>
            <w:left w:val="none" w:sz="0" w:space="0" w:color="auto"/>
            <w:bottom w:val="none" w:sz="0" w:space="0" w:color="auto"/>
            <w:right w:val="none" w:sz="0" w:space="0" w:color="auto"/>
          </w:divBdr>
        </w:div>
        <w:div w:id="1614170294">
          <w:marLeft w:val="0"/>
          <w:marRight w:val="0"/>
          <w:marTop w:val="0"/>
          <w:marBottom w:val="0"/>
          <w:divBdr>
            <w:top w:val="none" w:sz="0" w:space="0" w:color="auto"/>
            <w:left w:val="none" w:sz="0" w:space="0" w:color="auto"/>
            <w:bottom w:val="none" w:sz="0" w:space="0" w:color="auto"/>
            <w:right w:val="none" w:sz="0" w:space="0" w:color="auto"/>
          </w:divBdr>
        </w:div>
        <w:div w:id="2112430706">
          <w:marLeft w:val="0"/>
          <w:marRight w:val="0"/>
          <w:marTop w:val="0"/>
          <w:marBottom w:val="0"/>
          <w:divBdr>
            <w:top w:val="none" w:sz="0" w:space="0" w:color="auto"/>
            <w:left w:val="none" w:sz="0" w:space="0" w:color="auto"/>
            <w:bottom w:val="none" w:sz="0" w:space="0" w:color="auto"/>
            <w:right w:val="none" w:sz="0" w:space="0" w:color="auto"/>
          </w:divBdr>
        </w:div>
        <w:div w:id="241913847">
          <w:marLeft w:val="0"/>
          <w:marRight w:val="0"/>
          <w:marTop w:val="0"/>
          <w:marBottom w:val="0"/>
          <w:divBdr>
            <w:top w:val="none" w:sz="0" w:space="0" w:color="auto"/>
            <w:left w:val="none" w:sz="0" w:space="0" w:color="auto"/>
            <w:bottom w:val="none" w:sz="0" w:space="0" w:color="auto"/>
            <w:right w:val="none" w:sz="0" w:space="0" w:color="auto"/>
          </w:divBdr>
        </w:div>
        <w:div w:id="1316573233">
          <w:marLeft w:val="0"/>
          <w:marRight w:val="0"/>
          <w:marTop w:val="0"/>
          <w:marBottom w:val="0"/>
          <w:divBdr>
            <w:top w:val="none" w:sz="0" w:space="0" w:color="auto"/>
            <w:left w:val="none" w:sz="0" w:space="0" w:color="auto"/>
            <w:bottom w:val="none" w:sz="0" w:space="0" w:color="auto"/>
            <w:right w:val="none" w:sz="0" w:space="0" w:color="auto"/>
          </w:divBdr>
        </w:div>
        <w:div w:id="387729245">
          <w:marLeft w:val="0"/>
          <w:marRight w:val="0"/>
          <w:marTop w:val="0"/>
          <w:marBottom w:val="0"/>
          <w:divBdr>
            <w:top w:val="none" w:sz="0" w:space="0" w:color="auto"/>
            <w:left w:val="none" w:sz="0" w:space="0" w:color="auto"/>
            <w:bottom w:val="none" w:sz="0" w:space="0" w:color="auto"/>
            <w:right w:val="none" w:sz="0" w:space="0" w:color="auto"/>
          </w:divBdr>
        </w:div>
        <w:div w:id="1247105470">
          <w:marLeft w:val="0"/>
          <w:marRight w:val="0"/>
          <w:marTop w:val="0"/>
          <w:marBottom w:val="0"/>
          <w:divBdr>
            <w:top w:val="none" w:sz="0" w:space="0" w:color="auto"/>
            <w:left w:val="none" w:sz="0" w:space="0" w:color="auto"/>
            <w:bottom w:val="none" w:sz="0" w:space="0" w:color="auto"/>
            <w:right w:val="none" w:sz="0" w:space="0" w:color="auto"/>
          </w:divBdr>
        </w:div>
        <w:div w:id="2067483402">
          <w:marLeft w:val="0"/>
          <w:marRight w:val="0"/>
          <w:marTop w:val="0"/>
          <w:marBottom w:val="0"/>
          <w:divBdr>
            <w:top w:val="none" w:sz="0" w:space="0" w:color="auto"/>
            <w:left w:val="none" w:sz="0" w:space="0" w:color="auto"/>
            <w:bottom w:val="none" w:sz="0" w:space="0" w:color="auto"/>
            <w:right w:val="none" w:sz="0" w:space="0" w:color="auto"/>
          </w:divBdr>
        </w:div>
        <w:div w:id="1396664384">
          <w:marLeft w:val="0"/>
          <w:marRight w:val="0"/>
          <w:marTop w:val="0"/>
          <w:marBottom w:val="0"/>
          <w:divBdr>
            <w:top w:val="none" w:sz="0" w:space="0" w:color="auto"/>
            <w:left w:val="none" w:sz="0" w:space="0" w:color="auto"/>
            <w:bottom w:val="none" w:sz="0" w:space="0" w:color="auto"/>
            <w:right w:val="none" w:sz="0" w:space="0" w:color="auto"/>
          </w:divBdr>
        </w:div>
        <w:div w:id="3896786">
          <w:marLeft w:val="0"/>
          <w:marRight w:val="0"/>
          <w:marTop w:val="0"/>
          <w:marBottom w:val="0"/>
          <w:divBdr>
            <w:top w:val="none" w:sz="0" w:space="0" w:color="auto"/>
            <w:left w:val="none" w:sz="0" w:space="0" w:color="auto"/>
            <w:bottom w:val="none" w:sz="0" w:space="0" w:color="auto"/>
            <w:right w:val="none" w:sz="0" w:space="0" w:color="auto"/>
          </w:divBdr>
        </w:div>
        <w:div w:id="760754673">
          <w:marLeft w:val="0"/>
          <w:marRight w:val="0"/>
          <w:marTop w:val="0"/>
          <w:marBottom w:val="0"/>
          <w:divBdr>
            <w:top w:val="none" w:sz="0" w:space="0" w:color="auto"/>
            <w:left w:val="none" w:sz="0" w:space="0" w:color="auto"/>
            <w:bottom w:val="none" w:sz="0" w:space="0" w:color="auto"/>
            <w:right w:val="none" w:sz="0" w:space="0" w:color="auto"/>
          </w:divBdr>
        </w:div>
      </w:divsChild>
    </w:div>
    <w:div w:id="187534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6423B28B</Template>
  <TotalTime>1</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Horizons Specialist Academy Trust</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Glover</dc:creator>
  <cp:keywords/>
  <dc:description/>
  <cp:lastModifiedBy>Helen Brown</cp:lastModifiedBy>
  <cp:revision>2</cp:revision>
  <dcterms:created xsi:type="dcterms:W3CDTF">2020-02-10T14:20:00Z</dcterms:created>
  <dcterms:modified xsi:type="dcterms:W3CDTF">2020-02-10T14:20:00Z</dcterms:modified>
</cp:coreProperties>
</file>